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D876D1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981AA2" w:rsidRPr="008F254F" w:rsidRDefault="00981AA2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D876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981AA2" w:rsidRDefault="00981AA2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981AA2" w:rsidRPr="00804DC0" w:rsidRDefault="00981AA2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</w:t>
      </w:r>
      <w:bookmarkStart w:id="0" w:name="_GoBack"/>
      <w:bookmarkEnd w:id="0"/>
      <w:r w:rsidRPr="002327E4">
        <w:rPr>
          <w:rFonts w:asciiTheme="majorHAnsi" w:hAnsiTheme="majorHAnsi" w:cstheme="majorHAnsi"/>
        </w:rPr>
        <w:t>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</w:tblGrid>
      <w:tr w:rsidR="00244671" w:rsidRPr="00541C9A" w14:paraId="613DC45D" w14:textId="77777777" w:rsidTr="00D4754A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54A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783" w14:textId="59739867" w:rsidR="00F55361" w:rsidRDefault="001D29AB" w:rsidP="00A45B8F">
            <w:pPr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>Pose de moquette pour</w:t>
            </w:r>
            <w:r w:rsidR="00D876D1">
              <w:rPr>
                <w:rFonts w:eastAsia="Times New Roman" w:cs="Arial"/>
                <w:i/>
                <w:color w:val="000000"/>
                <w:sz w:val="28"/>
                <w:szCs w:val="28"/>
              </w:rPr>
              <w:t xml:space="preserve"> une pièce de</w:t>
            </w: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 xml:space="preserve"> 60</w:t>
            </w:r>
            <w:r>
              <w:t xml:space="preserve"> </w:t>
            </w:r>
            <w:r w:rsidRPr="001D29AB">
              <w:rPr>
                <w:rFonts w:eastAsia="Times New Roman" w:cs="Arial"/>
                <w:i/>
                <w:color w:val="000000"/>
                <w:sz w:val="28"/>
                <w:szCs w:val="28"/>
              </w:rPr>
              <w:t>m²</w:t>
            </w:r>
          </w:p>
          <w:p w14:paraId="19A31E25" w14:textId="7312EB8D" w:rsidR="00D4754A" w:rsidRPr="0004660B" w:rsidRDefault="00D4754A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4660B" w:rsidRPr="0004660B" w14:paraId="3E52332D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0EEFC1" w14:textId="67C3B13E" w:rsidR="0004660B" w:rsidRDefault="00E135DB" w:rsidP="001D29AB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Fourniture et pose </w:t>
            </w:r>
            <w:r w:rsidR="001D29AB">
              <w:rPr>
                <w:rFonts w:asciiTheme="majorHAnsi" w:eastAsia="Times New Roman" w:hAnsiTheme="majorHAnsi" w:cs="Calibri"/>
                <w:color w:val="000000"/>
              </w:rPr>
              <w:t>de moquette</w:t>
            </w:r>
            <w:r w:rsidR="00D876D1">
              <w:rPr>
                <w:rFonts w:asciiTheme="majorHAnsi" w:eastAsia="Times New Roman" w:hAnsiTheme="majorHAnsi" w:cs="Calibri"/>
                <w:color w:val="000000"/>
              </w:rPr>
              <w:t> :</w:t>
            </w:r>
          </w:p>
          <w:p w14:paraId="3B130E06" w14:textId="1C2DE027" w:rsidR="001D29AB" w:rsidRPr="001D29AB" w:rsidRDefault="001D29AB" w:rsidP="001D29AB">
            <w:pPr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Rouleau de 4m de longueur x 12,5mm d’épaisseur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BE57" w14:textId="11A29808" w:rsidR="0004660B" w:rsidRDefault="001D29AB" w:rsidP="007E4457">
            <w:pPr>
              <w:jc w:val="center"/>
              <w:rPr>
                <w:rFonts w:asciiTheme="majorHAnsi" w:hAnsiTheme="majorHAnsi"/>
              </w:rPr>
            </w:pPr>
            <w:r w:rsidRPr="001D29AB">
              <w:rPr>
                <w:rFonts w:asciiTheme="majorHAnsi" w:hAnsiTheme="majorHAnsi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F85B" w14:textId="4D666228" w:rsidR="0004660B" w:rsidRDefault="001D29AB" w:rsidP="007E4457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925B" w14:textId="6F619A40" w:rsidR="0004660B" w:rsidRDefault="001D29AB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</w:t>
            </w:r>
            <w:r w:rsidR="00297EF4">
              <w:rPr>
                <w:rFonts w:asciiTheme="majorHAnsi" w:eastAsia="Times New Roman" w:hAnsiTheme="majorHAnsi" w:cs="Calibri"/>
                <w:color w:val="000000"/>
              </w:rPr>
              <w:t>0</w:t>
            </w:r>
            <w:r w:rsidR="0004660B">
              <w:rPr>
                <w:rFonts w:asciiTheme="majorHAnsi" w:eastAsia="Times New Roman" w:hAnsiTheme="majorHAnsi" w:cs="Calibr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51A0" w14:textId="63845C28" w:rsidR="0004660B" w:rsidRDefault="00E135DB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</w:t>
            </w:r>
            <w:r w:rsidR="001D29AB">
              <w:rPr>
                <w:rFonts w:asciiTheme="majorHAnsi" w:eastAsia="Times New Roman" w:hAnsiTheme="majorHAnsi" w:cs="Calibri"/>
                <w:color w:val="000000"/>
              </w:rPr>
              <w:t>80</w:t>
            </w:r>
            <w:r w:rsidR="00297EF4">
              <w:rPr>
                <w:rFonts w:asciiTheme="majorHAnsi" w:eastAsia="Times New Roman" w:hAnsiTheme="majorHAnsi" w:cs="Calibri"/>
                <w:color w:val="000000"/>
              </w:rPr>
              <w:t>0,00 €</w:t>
            </w:r>
          </w:p>
        </w:tc>
      </w:tr>
      <w:tr w:rsidR="004B7557" w:rsidRPr="00541C9A" w14:paraId="28E05A14" w14:textId="77777777" w:rsidTr="00D4754A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5AA60C7E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D876D1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81.6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3DC38E61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1D29A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180</w:t>
                  </w:r>
                  <w:r w:rsidR="00E135D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3C39CDD6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TVA 10%        </w:t>
                  </w:r>
                  <w:r w:rsidR="00021E61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  <w:r w:rsidR="001D29A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80</w:t>
                  </w:r>
                  <w:r w:rsidR="00D4754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00 €</w:t>
                  </w:r>
                </w:p>
                <w:p w14:paraId="6FB9F160" w14:textId="77777777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981AA2" w:rsidRPr="007F2F90" w:rsidRDefault="00981AA2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981AA2" w:rsidRPr="007F2F90" w:rsidRDefault="00981AA2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0E733568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1D29AB">
        <w:rPr>
          <w:rFonts w:asciiTheme="majorHAnsi" w:hAnsiTheme="majorHAnsi" w:cstheme="majorHAnsi"/>
          <w:b/>
          <w:sz w:val="20"/>
          <w:szCs w:val="20"/>
        </w:rPr>
        <w:t>396</w:t>
      </w:r>
      <w:r w:rsidR="00021E61">
        <w:rPr>
          <w:rFonts w:asciiTheme="majorHAnsi" w:hAnsiTheme="majorHAnsi" w:cstheme="majorHAnsi"/>
          <w:b/>
          <w:sz w:val="20"/>
          <w:szCs w:val="20"/>
        </w:rPr>
        <w:t>,0</w:t>
      </w:r>
      <w:r w:rsidR="00981AA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6E092181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1D29AB">
        <w:rPr>
          <w:rFonts w:asciiTheme="majorHAnsi" w:hAnsiTheme="majorHAnsi" w:cstheme="majorHAnsi"/>
          <w:b/>
          <w:sz w:val="20"/>
          <w:szCs w:val="20"/>
        </w:rPr>
        <w:t>594,0</w:t>
      </w:r>
      <w:r w:rsidR="003831AC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D876D1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981AA2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981AA2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981AA2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981AA2" w:rsidRPr="00804DC0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981AA2" w:rsidRDefault="00981AA2" w:rsidP="00244671">
      <w:r>
        <w:separator/>
      </w:r>
    </w:p>
  </w:endnote>
  <w:endnote w:type="continuationSeparator" w:id="0">
    <w:p w14:paraId="77054C98" w14:textId="77777777" w:rsidR="00981AA2" w:rsidRDefault="00981AA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981AA2" w:rsidRPr="002327E4" w:rsidRDefault="00981AA2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981AA2" w:rsidRDefault="00981AA2" w:rsidP="00244671">
      <w:r>
        <w:separator/>
      </w:r>
    </w:p>
  </w:footnote>
  <w:footnote w:type="continuationSeparator" w:id="0">
    <w:p w14:paraId="1DFEA801" w14:textId="77777777" w:rsidR="00981AA2" w:rsidRDefault="00981AA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21E61"/>
    <w:rsid w:val="0004660B"/>
    <w:rsid w:val="000A36FF"/>
    <w:rsid w:val="00114C3F"/>
    <w:rsid w:val="0014637C"/>
    <w:rsid w:val="001C3BD2"/>
    <w:rsid w:val="001D29AB"/>
    <w:rsid w:val="001E79DA"/>
    <w:rsid w:val="002018EB"/>
    <w:rsid w:val="002327E4"/>
    <w:rsid w:val="00244671"/>
    <w:rsid w:val="00265785"/>
    <w:rsid w:val="00267E6A"/>
    <w:rsid w:val="00286F99"/>
    <w:rsid w:val="00297EF4"/>
    <w:rsid w:val="002B6936"/>
    <w:rsid w:val="002F4930"/>
    <w:rsid w:val="003831A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E4457"/>
    <w:rsid w:val="007F2F90"/>
    <w:rsid w:val="008C3C7C"/>
    <w:rsid w:val="008E20E3"/>
    <w:rsid w:val="008F0745"/>
    <w:rsid w:val="008F254F"/>
    <w:rsid w:val="009012A7"/>
    <w:rsid w:val="00904366"/>
    <w:rsid w:val="00981AA2"/>
    <w:rsid w:val="00A15B24"/>
    <w:rsid w:val="00A1675F"/>
    <w:rsid w:val="00A45B8F"/>
    <w:rsid w:val="00B91A22"/>
    <w:rsid w:val="00C26DE9"/>
    <w:rsid w:val="00CB7C26"/>
    <w:rsid w:val="00CF09EB"/>
    <w:rsid w:val="00D206F2"/>
    <w:rsid w:val="00D4754A"/>
    <w:rsid w:val="00D876D1"/>
    <w:rsid w:val="00E135DB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10</cp:revision>
  <cp:lastPrinted>2017-09-06T09:24:00Z</cp:lastPrinted>
  <dcterms:created xsi:type="dcterms:W3CDTF">2017-09-06T09:24:00Z</dcterms:created>
  <dcterms:modified xsi:type="dcterms:W3CDTF">2018-06-19T15:21:00Z</dcterms:modified>
  <cp:category/>
</cp:coreProperties>
</file>